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5318125" cy="1000125"/>
            <wp:effectExtent b="0" l="0" r="0" t="0"/>
            <wp:docPr descr="D:\Геннадий\Desktop\VBA лого.jpg" id="10" name="image2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АДМИНИСТРИРОВАНИЕ БИТРИКС</w:t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Создание нового пользователя</w:t>
      </w:r>
    </w:p>
    <w:p w:rsidR="00000000" w:rsidDel="00000000" w:rsidP="00000000" w:rsidRDefault="00000000" w:rsidRPr="00000000" w14:paraId="00000007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1.       Переходим в меню Администрирование</w:t>
      </w:r>
    </w:p>
    <w:p w:rsidR="00000000" w:rsidDel="00000000" w:rsidP="00000000" w:rsidRDefault="00000000" w:rsidRPr="00000000" w14:paraId="00000008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0033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2.       Вкладка Настройки-Пользователи-список пользователей</w:t>
      </w:r>
    </w:p>
    <w:p w:rsidR="00000000" w:rsidDel="00000000" w:rsidP="00000000" w:rsidRDefault="00000000" w:rsidRPr="00000000" w14:paraId="0000000A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808417" cy="4110038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8417" cy="411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3.       Добавить пользователя</w:t>
      </w:r>
    </w:p>
    <w:p w:rsidR="00000000" w:rsidDel="00000000" w:rsidP="00000000" w:rsidRDefault="00000000" w:rsidRPr="00000000" w14:paraId="0000000D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685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4.       В регистрационной информации заполнить все поля согласно данных пользователя (В поле Имя указывается занимаемый пост и направление, а в Фамилия пишется сначала Имя и через пробел Фамилия) Логин – полное название почты</w:t>
      </w:r>
    </w:p>
    <w:p w:rsidR="00000000" w:rsidDel="00000000" w:rsidP="00000000" w:rsidRDefault="00000000" w:rsidRPr="00000000" w14:paraId="0000000F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4003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5.       В Структура организации выбираем нужное подразделение согласно занимаемой должности</w:t>
      </w:r>
    </w:p>
    <w:p w:rsidR="00000000" w:rsidDel="00000000" w:rsidP="00000000" w:rsidRDefault="00000000" w:rsidRPr="00000000" w14:paraId="00000011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501542" cy="1274589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1542" cy="1274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6.       Вкладка Группы: Оставлять, как есть, если только не нужно права администратора</w:t>
      </w:r>
    </w:p>
    <w:p w:rsidR="00000000" w:rsidDel="00000000" w:rsidP="00000000" w:rsidRDefault="00000000" w:rsidRPr="00000000" w14:paraId="0000001B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8813" cy="3173915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17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7.       Вкладка Личные данные. Заполняются такие поля: Пол, дата рождения, мобильный номер телефона.</w:t>
      </w:r>
    </w:p>
    <w:p w:rsidR="00000000" w:rsidDel="00000000" w:rsidP="00000000" w:rsidRDefault="00000000" w:rsidRPr="00000000" w14:paraId="0000001D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0480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8.       Вкладка Работа. Заполняются такие поля: Департамент\Отдел, Должность, Направление деятельности (Беги, известняк, порошок или УК), Телефон (корпоративный).</w:t>
      </w:r>
    </w:p>
    <w:p w:rsidR="00000000" w:rsidDel="00000000" w:rsidP="00000000" w:rsidRDefault="00000000" w:rsidRPr="00000000" w14:paraId="00000024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3622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9.       Вкладка Блог. Оставляется по стандарту.</w:t>
      </w:r>
    </w:p>
    <w:p w:rsidR="00000000" w:rsidDel="00000000" w:rsidP="00000000" w:rsidRDefault="00000000" w:rsidRPr="00000000" w14:paraId="00000026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10.   Вкладка Форум. Оставляется по стандарту.</w:t>
      </w:r>
    </w:p>
    <w:p w:rsidR="00000000" w:rsidDel="00000000" w:rsidP="00000000" w:rsidRDefault="00000000" w:rsidRPr="00000000" w14:paraId="00000027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11.   Вкладка Обучение. Оставляется по стандарту.</w:t>
      </w:r>
    </w:p>
    <w:p w:rsidR="00000000" w:rsidDel="00000000" w:rsidP="00000000" w:rsidRDefault="00000000" w:rsidRPr="00000000" w14:paraId="00000028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12.   Вкладка Дополнительно. “Пользователь активен” При снятии галочки блокируется доступ пользователя к битриксу.</w:t>
      </w:r>
    </w:p>
    <w:p w:rsidR="00000000" w:rsidDel="00000000" w:rsidP="00000000" w:rsidRDefault="00000000" w:rsidRPr="00000000" w14:paraId="00000029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0099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Удаление пользователя происходит в обратной последовательности его созданию.</w:t>
      </w:r>
    </w:p>
    <w:p w:rsidR="00000000" w:rsidDel="00000000" w:rsidP="00000000" w:rsidRDefault="00000000" w:rsidRPr="00000000" w14:paraId="0000002B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Раздача прав и общий доступ для файлов\папок.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pacing w:after="0" w:afterAutospacing="0" w:before="240"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     Выбрать нужный файл\папку, правая кнопка мыши или интерактивное контекстное меню в браузере, Поделиться, Общий доступ, Добавить ещё, Выбрать нужного пользователя или группу пользователей и присвоить им один из 4-х прав доступа.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spacing w:after="240" w:before="0" w:beforeAutospacing="0"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    Сохранить.</w:t>
      </w:r>
    </w:p>
    <w:p w:rsidR="00000000" w:rsidDel="00000000" w:rsidP="00000000" w:rsidRDefault="00000000" w:rsidRPr="00000000" w14:paraId="00000030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="240" w:lineRule="auto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Системные настройки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hd w:fill="ffffff" w:val="clear"/>
        <w:spacing w:after="0" w:afterAutospacing="0" w:before="260" w:line="240" w:lineRule="auto"/>
        <w:ind w:left="960" w:hanging="360"/>
      </w:pPr>
      <w:r w:rsidDel="00000000" w:rsidR="00000000" w:rsidRPr="00000000">
        <w:rPr>
          <w:sz w:val="21"/>
          <w:szCs w:val="21"/>
          <w:rtl w:val="0"/>
        </w:rPr>
        <w:t xml:space="preserve">Название сайта – используется для всех сайтов по умолчанию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hd w:fill="ffffff" w:val="clear"/>
        <w:spacing w:after="0" w:afterAutospacing="0" w:before="0" w:beforeAutospacing="0" w:line="240" w:lineRule="auto"/>
        <w:ind w:left="960" w:hanging="360"/>
      </w:pPr>
      <w:r w:rsidDel="00000000" w:rsidR="00000000" w:rsidRPr="00000000">
        <w:rPr>
          <w:sz w:val="21"/>
          <w:szCs w:val="21"/>
          <w:rtl w:val="0"/>
        </w:rPr>
        <w:t xml:space="preserve">URL сайта – используется по умолчанию в качестве адресов сайтов, работающих под управлением системы и задается в виде </w:t>
      </w:r>
      <w:hyperlink r:id="rId16">
        <w:r w:rsidDel="00000000" w:rsidR="00000000" w:rsidRPr="00000000">
          <w:rPr>
            <w:color w:val="1f67b0"/>
            <w:sz w:val="21"/>
            <w:szCs w:val="21"/>
            <w:u w:val="single"/>
            <w:rtl w:val="0"/>
          </w:rPr>
          <w:t xml:space="preserve">www.site.</w:t>
        </w:r>
      </w:hyperlink>
      <w:r w:rsidDel="00000000" w:rsidR="00000000" w:rsidRPr="00000000">
        <w:rPr>
          <w:color w:val="1f67b0"/>
          <w:sz w:val="21"/>
          <w:szCs w:val="21"/>
          <w:u w:val="single"/>
          <w:rtl w:val="0"/>
        </w:rPr>
        <w:t xml:space="preserve">ua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shd w:fill="ffffff" w:val="clear"/>
        <w:spacing w:after="0" w:afterAutospacing="0" w:before="0" w:beforeAutospacing="0" w:line="240" w:lineRule="auto"/>
        <w:ind w:left="960" w:hanging="360"/>
      </w:pPr>
      <w:r w:rsidDel="00000000" w:rsidR="00000000" w:rsidRPr="00000000">
        <w:rPr>
          <w:sz w:val="21"/>
          <w:szCs w:val="21"/>
          <w:rtl w:val="0"/>
        </w:rPr>
        <w:t xml:space="preserve">Распространять куки на все домены – если параметр активен, для всех доменов используются общие файлы cookies. Это означает, что при переключении между несколькими доменами авторизация будет сохраняться.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shd w:fill="ffffff" w:val="clear"/>
        <w:spacing w:after="260" w:before="0" w:beforeAutospacing="0" w:line="240" w:lineRule="auto"/>
        <w:ind w:left="960" w:hanging="360"/>
      </w:pPr>
      <w:r w:rsidDel="00000000" w:rsidR="00000000" w:rsidRPr="00000000">
        <w:rPr>
          <w:sz w:val="21"/>
          <w:szCs w:val="21"/>
          <w:rtl w:val="0"/>
        </w:rPr>
        <w:t xml:space="preserve">Режим вывода ошибок – вы можете выбрать, какие сообщения об ошибках в работе системы увидит пользователь. Рекомендуется выставить параметр «Только ошибки»</w:t>
      </w:r>
    </w:p>
    <w:p w:rsidR="00000000" w:rsidDel="00000000" w:rsidP="00000000" w:rsidRDefault="00000000" w:rsidRPr="00000000" w14:paraId="00000037">
      <w:pPr>
        <w:shd w:fill="ffffff" w:val="clear"/>
        <w:spacing w:after="220" w:before="220" w:line="240" w:lineRule="auto"/>
        <w:ind w:left="72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6103688" cy="2942339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3688" cy="2942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220" w:before="220" w:line="240" w:lineRule="auto"/>
        <w:ind w:left="72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220" w:before="220" w:line="240" w:lineRule="auto"/>
        <w:ind w:left="72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after="220" w:before="220" w:line="240" w:lineRule="auto"/>
        <w:ind w:left="72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220" w:before="220" w:line="240" w:lineRule="auto"/>
        <w:ind w:left="72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220" w:before="220" w:line="240" w:lineRule="auto"/>
        <w:ind w:left="72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220" w:before="220" w:line="240" w:lineRule="auto"/>
        <w:ind w:left="72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220" w:before="220" w:line="240" w:lineRule="auto"/>
        <w:ind w:left="72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220" w:before="220" w:line="240" w:lineRule="auto"/>
        <w:ind w:left="72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hd w:fill="ffffff" w:val="clear"/>
        <w:spacing w:after="100" w:before="520" w:line="240" w:lineRule="auto"/>
        <w:rPr>
          <w:b w:val="1"/>
          <w:color w:val="000000"/>
          <w:sz w:val="24"/>
          <w:szCs w:val="24"/>
        </w:rPr>
      </w:pPr>
      <w:bookmarkStart w:colFirst="0" w:colLast="0" w:name="_7d57cpoksj75" w:id="0"/>
      <w:bookmarkEnd w:id="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       Закладка «Система обновлений»</w:t>
      </w:r>
    </w:p>
    <w:p w:rsidR="00000000" w:rsidDel="00000000" w:rsidP="00000000" w:rsidRDefault="00000000" w:rsidRPr="00000000" w14:paraId="00000041">
      <w:pPr>
        <w:shd w:fill="ffffff" w:val="clear"/>
        <w:spacing w:after="220" w:before="220" w:line="240" w:lineRule="auto"/>
        <w:ind w:left="72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Содержит информацию о лицензионном ключе 1С-Битрикс и имени сервера с обновлениями, адрес и порт прокси, имя пользователя прокси и пароль, а также настройки обновлений. К примеру, вы можете отметить параметр «Загружать только стабильные обновления», чтобы системе не были доступны бета-версии обновлений.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6105600" cy="34290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="240" w:lineRule="auto"/>
        <w:ind w:left="360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Выключение доступа всех пользователей при необходимости.</w:t>
      </w:r>
    </w:p>
    <w:p w:rsidR="00000000" w:rsidDel="00000000" w:rsidP="00000000" w:rsidRDefault="00000000" w:rsidRPr="00000000" w14:paraId="0000005C">
      <w:pPr>
        <w:spacing w:after="240" w:before="240" w:line="240" w:lineRule="auto"/>
        <w:ind w:left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Данную процедуру могут выполнить исключительно администраторы платформы Битрикс 24. 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after="0" w:afterAutospacing="0" w:before="240"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Переходим во вкладку Администрирование в верхнем левом углу. </w:t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181475" cy="40005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spacing w:after="240" w:before="0" w:beforeAutospacing="0"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левом поле выбираем Настройки</w:t>
      </w:r>
    </w:p>
    <w:p w:rsidR="00000000" w:rsidDel="00000000" w:rsidP="00000000" w:rsidRDefault="00000000" w:rsidRPr="00000000" w14:paraId="0000005F">
      <w:pPr>
        <w:spacing w:after="240" w:before="240"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00063" cy="4905676"/>
            <wp:effectExtent b="0" l="0" r="0" t="0"/>
            <wp:docPr id="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3" cy="4905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4. В данном окне выбираем Настройки продукта - Настройки модулей - Главный модуль.</w:t>
      </w:r>
    </w:p>
    <w:p w:rsidR="00000000" w:rsidDel="00000000" w:rsidP="00000000" w:rsidRDefault="00000000" w:rsidRPr="00000000" w14:paraId="00000067">
      <w:pPr>
        <w:spacing w:after="240" w:before="240"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747519" cy="1688833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519" cy="1688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5. В открывшемся окне выбираем пункт Настройки</w:t>
      </w:r>
    </w:p>
    <w:p w:rsidR="00000000" w:rsidDel="00000000" w:rsidP="00000000" w:rsidRDefault="00000000" w:rsidRPr="00000000" w14:paraId="00000069">
      <w:pPr>
        <w:spacing w:after="240" w:before="240"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3624263" cy="656220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656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6.  Прокручиваем страницу вниз к полю Служебные процедуры и нажимаем кнопку Закрыть доступ для посетителей. </w:t>
      </w:r>
    </w:p>
    <w:p w:rsidR="00000000" w:rsidDel="00000000" w:rsidP="00000000" w:rsidRDefault="00000000" w:rsidRPr="00000000" w14:paraId="0000006B">
      <w:pPr>
        <w:spacing w:after="240" w:before="240"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2605088" cy="1534425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53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7. Для открытия доступа всем пользователем нужно зайти на сайт под администратором, через ссылку: https://www.corp.vba.com.ua/bitrix/admin/#authorize</w:t>
      </w:r>
    </w:p>
    <w:p w:rsidR="00000000" w:rsidDel="00000000" w:rsidP="00000000" w:rsidRDefault="00000000" w:rsidRPr="00000000" w14:paraId="0000006D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</w:p>
    <w:p w:rsidR="00000000" w:rsidDel="00000000" w:rsidP="00000000" w:rsidRDefault="00000000" w:rsidRPr="00000000" w14:paraId="0000006E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Постановка на автоматическое бекапирование Битрикс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левом верхнем углу нажимаем на кнопку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Администрирование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:</w:t>
      </w:r>
    </w:p>
    <w:p w:rsidR="00000000" w:rsidDel="00000000" w:rsidP="00000000" w:rsidRDefault="00000000" w:rsidRPr="00000000" w14:paraId="00000078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5969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3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левой полосе находим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Настройки:</w:t>
      </w:r>
    </w:p>
    <w:p w:rsidR="00000000" w:rsidDel="00000000" w:rsidP="00000000" w:rsidRDefault="00000000" w:rsidRPr="00000000" w14:paraId="0000007B">
      <w:pPr>
        <w:spacing w:line="240" w:lineRule="auto"/>
        <w:ind w:left="720" w:firstLine="0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40" w:lineRule="auto"/>
        <w:ind w:left="720" w:firstLine="0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</w:rPr>
        <w:drawing>
          <wp:inline distB="114300" distT="114300" distL="114300" distR="114300">
            <wp:extent cx="544119" cy="389828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119" cy="3898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ind w:left="720" w:firstLine="0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колонке правее выбираем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Инструменты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Резервное копирование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Регулярное резервное копирование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: </w:t>
      </w:r>
    </w:p>
    <w:p w:rsidR="00000000" w:rsidDel="00000000" w:rsidP="00000000" w:rsidRDefault="00000000" w:rsidRPr="00000000" w14:paraId="0000007F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1274315" cy="260508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4315" cy="2605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поле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Регулярный запуск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нажимаем на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 Включить регулярное резервное копирование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и выбираем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Сохранить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: </w:t>
      </w:r>
    </w:p>
    <w:p w:rsidR="00000000" w:rsidDel="00000000" w:rsidP="00000000" w:rsidRDefault="00000000" w:rsidRPr="00000000" w14:paraId="00000081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4798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spacing w:line="240" w:lineRule="auto"/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Переходим на вкладку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Параметры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и заполняем согласно скриншотам и нажимаем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Сохранить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: </w:t>
      </w:r>
    </w:p>
    <w:p w:rsidR="00000000" w:rsidDel="00000000" w:rsidP="00000000" w:rsidRDefault="00000000" w:rsidRPr="00000000" w14:paraId="000000A1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6543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209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3716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Создание структуры компании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ind w:left="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spacing w:line="240" w:lineRule="auto"/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Перейдите в раздел </w:t>
      </w:r>
      <w:r w:rsidDel="00000000" w:rsidR="00000000" w:rsidRPr="00000000">
        <w:rPr>
          <w:rFonts w:ascii="Cambria" w:cs="Cambria" w:eastAsia="Cambria" w:hAnsi="Cambria"/>
          <w:i w:val="1"/>
          <w:color w:val="262626"/>
          <w:highlight w:val="white"/>
          <w:rtl w:val="0"/>
        </w:rPr>
        <w:t xml:space="preserve">Сотрудники &gt; Структура компании</w:t>
      </w: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B6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5731200" cy="23241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shd w:fill="ffffff" w:val="clear"/>
        <w:spacing w:after="240" w:before="220" w:line="240" w:lineRule="auto"/>
        <w:ind w:left="720" w:hanging="36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Каждый отдел в структуре представляет с собой блок, в котором видно руководителя отдела и его подчиненных.</w:t>
      </w:r>
    </w:p>
    <w:p w:rsidR="00000000" w:rsidDel="00000000" w:rsidP="00000000" w:rsidRDefault="00000000" w:rsidRPr="00000000" w14:paraId="000000BA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4311840" cy="4110038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1840" cy="411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2"/>
        </w:numPr>
        <w:spacing w:line="240" w:lineRule="auto"/>
        <w:ind w:left="720" w:hanging="36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Чтобы закрепить сотрудника за отделом, просто перетащите его мышкой в нужный отдел.</w:t>
      </w:r>
    </w:p>
    <w:p w:rsidR="00000000" w:rsidDel="00000000" w:rsidP="00000000" w:rsidRDefault="00000000" w:rsidRPr="00000000" w14:paraId="000000C1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6105600" cy="39116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2"/>
        </w:numPr>
        <w:spacing w:line="240" w:lineRule="auto"/>
        <w:ind w:left="720" w:hanging="36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Нажмите кнопку Добавить подразделение в правом верхнем углу и заполните данные о новом отделе. Учитывайте, что для подразделения можно назначить только одного руководителя.</w:t>
      </w:r>
    </w:p>
    <w:p w:rsidR="00000000" w:rsidDel="00000000" w:rsidP="00000000" w:rsidRDefault="00000000" w:rsidRPr="00000000" w14:paraId="000000DC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6105600" cy="19304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40" w:lineRule="auto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2846137" cy="2184555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6137" cy="2184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40" w:lineRule="auto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spacing w:line="240" w:lineRule="auto"/>
        <w:ind w:left="720" w:hanging="36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Если вы укажете </w:t>
      </w:r>
      <w:r w:rsidDel="00000000" w:rsidR="00000000" w:rsidRPr="00000000">
        <w:rPr>
          <w:rFonts w:ascii="Cambria" w:cs="Cambria" w:eastAsia="Cambria" w:hAnsi="Cambria"/>
          <w:i w:val="1"/>
          <w:color w:val="262626"/>
          <w:highlight w:val="white"/>
          <w:rtl w:val="0"/>
        </w:rPr>
        <w:t xml:space="preserve">Вышестоящее подразделение</w:t>
      </w: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, то новый отдел сразу расположится в структуре в нужном месте. Но отделы можно и просто перетаскивать мышкой.</w:t>
      </w:r>
    </w:p>
    <w:p w:rsidR="00000000" w:rsidDel="00000000" w:rsidP="00000000" w:rsidRDefault="00000000" w:rsidRPr="00000000" w14:paraId="000000E1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4350644" cy="2699631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0644" cy="2699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Иногда возникает ситуация, когда сотруднику нужно дать доступ на просмотр всех задач других сотрудников, при этом он будет находиться не выше по иерархии в структуре компании. Для этого нужно:</w:t>
      </w:r>
    </w:p>
    <w:p w:rsidR="00000000" w:rsidDel="00000000" w:rsidP="00000000" w:rsidRDefault="00000000" w:rsidRPr="00000000" w14:paraId="000000E7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7"/>
        </w:numPr>
        <w:spacing w:line="240" w:lineRule="auto"/>
        <w:ind w:left="1440" w:hanging="360"/>
        <w:rPr>
          <w:rFonts w:ascii="Cambria" w:cs="Cambria" w:eastAsia="Cambria" w:hAnsi="Cambria"/>
          <w:color w:val="262626"/>
          <w:highlight w:val="white"/>
          <w:u w:val="non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Открываем Задачи и Проекты</w:t>
      </w:r>
    </w:p>
    <w:p w:rsidR="00000000" w:rsidDel="00000000" w:rsidP="00000000" w:rsidRDefault="00000000" w:rsidRPr="00000000" w14:paraId="000000E9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1932811" cy="3538792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2811" cy="3538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7"/>
        </w:numPr>
        <w:spacing w:line="240" w:lineRule="auto"/>
        <w:ind w:left="1440" w:hanging="360"/>
        <w:rPr>
          <w:rFonts w:ascii="Cambria" w:cs="Cambria" w:eastAsia="Cambria" w:hAnsi="Cambria"/>
          <w:color w:val="262626"/>
          <w:highlight w:val="white"/>
          <w:u w:val="non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Далее выбираем Ещё и нажимаем на Права доступа:</w:t>
      </w:r>
    </w:p>
    <w:p w:rsidR="00000000" w:rsidDel="00000000" w:rsidP="00000000" w:rsidRDefault="00000000" w:rsidRPr="00000000" w14:paraId="000000EC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5007947" cy="2656322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947" cy="2656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7"/>
        </w:numPr>
        <w:spacing w:line="240" w:lineRule="auto"/>
        <w:ind w:left="1440" w:hanging="360"/>
        <w:rPr>
          <w:rFonts w:ascii="Cambria" w:cs="Cambria" w:eastAsia="Cambria" w:hAnsi="Cambria"/>
          <w:color w:val="262626"/>
          <w:highlight w:val="white"/>
          <w:u w:val="non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Дальше в колонке Руководители нажимаем Плюсик и добавляем нужного нам пользователя</w:t>
      </w:r>
    </w:p>
    <w:p w:rsidR="00000000" w:rsidDel="00000000" w:rsidP="00000000" w:rsidRDefault="00000000" w:rsidRPr="00000000" w14:paraId="000000F6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4455862" cy="2718007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862" cy="2718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7"/>
        </w:numPr>
        <w:spacing w:line="240" w:lineRule="auto"/>
        <w:ind w:left="1440" w:hanging="360"/>
        <w:rPr>
          <w:rFonts w:ascii="Cambria" w:cs="Cambria" w:eastAsia="Cambria" w:hAnsi="Cambria"/>
          <w:color w:val="262626"/>
          <w:highlight w:val="white"/>
          <w:u w:val="non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Теперь в колонке Задачи вибираем галочками нужные нам права</w:t>
      </w:r>
    </w:p>
    <w:p w:rsidR="00000000" w:rsidDel="00000000" w:rsidP="00000000" w:rsidRDefault="00000000" w:rsidRPr="00000000" w14:paraId="000000F9">
      <w:pPr>
        <w:spacing w:line="240" w:lineRule="auto"/>
        <w:ind w:left="144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4436812" cy="3047508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6812" cy="3047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FB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       </w:t>
      </w:r>
    </w:p>
    <w:p w:rsidR="00000000" w:rsidDel="00000000" w:rsidP="00000000" w:rsidRDefault="00000000" w:rsidRPr="00000000" w14:paraId="000000FD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        Отключение рабочего времени:</w:t>
      </w:r>
    </w:p>
    <w:p w:rsidR="00000000" w:rsidDel="00000000" w:rsidP="00000000" w:rsidRDefault="00000000" w:rsidRPr="00000000" w14:paraId="00000109">
      <w:pPr>
        <w:spacing w:line="240" w:lineRule="auto"/>
        <w:ind w:left="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"/>
        </w:numPr>
        <w:spacing w:line="240" w:lineRule="auto"/>
        <w:ind w:left="720" w:hanging="360"/>
        <w:rPr>
          <w:rFonts w:ascii="Cambria" w:cs="Cambria" w:eastAsia="Cambria" w:hAnsi="Cambria"/>
          <w:color w:val="262626"/>
          <w:highlight w:val="white"/>
          <w:u w:val="non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Заходим в раздел Сотрудники: </w:t>
      </w:r>
    </w:p>
    <w:p w:rsidR="00000000" w:rsidDel="00000000" w:rsidP="00000000" w:rsidRDefault="00000000" w:rsidRPr="00000000" w14:paraId="0000010B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1507122" cy="3532975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122" cy="353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40" w:lineRule="auto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"/>
        </w:numPr>
        <w:spacing w:line="240" w:lineRule="auto"/>
        <w:ind w:left="720" w:hanging="360"/>
        <w:rPr>
          <w:rFonts w:ascii="Cambria" w:cs="Cambria" w:eastAsia="Cambria" w:hAnsi="Cambria"/>
          <w:color w:val="262626"/>
          <w:highlight w:val="white"/>
          <w:u w:val="non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Выбираем Время и Отчёты - Рабочее время:</w:t>
      </w:r>
    </w:p>
    <w:p w:rsidR="00000000" w:rsidDel="00000000" w:rsidP="00000000" w:rsidRDefault="00000000" w:rsidRPr="00000000" w14:paraId="0000010E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5579813" cy="2498294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813" cy="2498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spacing w:line="240" w:lineRule="auto"/>
        <w:ind w:left="720" w:hanging="360"/>
        <w:rPr>
          <w:rFonts w:ascii="Cambria" w:cs="Cambria" w:eastAsia="Cambria" w:hAnsi="Cambria"/>
          <w:color w:val="262626"/>
          <w:highlight w:val="white"/>
          <w:u w:val="non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  <w:rtl w:val="0"/>
        </w:rPr>
        <w:t xml:space="preserve">Нажимаем на значок часов рядом с пользователем и выбираем нужные нам настройки</w:t>
      </w:r>
    </w:p>
    <w:p w:rsidR="00000000" w:rsidDel="00000000" w:rsidP="00000000" w:rsidRDefault="00000000" w:rsidRPr="00000000" w14:paraId="0000011B">
      <w:pPr>
        <w:spacing w:line="240" w:lineRule="auto"/>
        <w:ind w:left="720" w:firstLine="0"/>
        <w:rPr>
          <w:rFonts w:ascii="Cambria" w:cs="Cambria" w:eastAsia="Cambria" w:hAnsi="Cambria"/>
          <w:color w:val="262626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262626"/>
          <w:highlight w:val="white"/>
        </w:rPr>
        <w:drawing>
          <wp:inline distB="114300" distT="114300" distL="114300" distR="114300">
            <wp:extent cx="3779587" cy="2470588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9587" cy="2470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850.3937007874016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20" Type="http://schemas.openxmlformats.org/officeDocument/2006/relationships/image" Target="media/image30.png"/><Relationship Id="rId42" Type="http://schemas.openxmlformats.org/officeDocument/2006/relationships/image" Target="media/image29.png"/><Relationship Id="rId41" Type="http://schemas.openxmlformats.org/officeDocument/2006/relationships/image" Target="media/image31.png"/><Relationship Id="rId22" Type="http://schemas.openxmlformats.org/officeDocument/2006/relationships/image" Target="media/image24.png"/><Relationship Id="rId21" Type="http://schemas.openxmlformats.org/officeDocument/2006/relationships/image" Target="media/image34.png"/><Relationship Id="rId43" Type="http://schemas.openxmlformats.org/officeDocument/2006/relationships/image" Target="media/image15.png"/><Relationship Id="rId24" Type="http://schemas.openxmlformats.org/officeDocument/2006/relationships/image" Target="media/image27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4.png"/><Relationship Id="rId25" Type="http://schemas.openxmlformats.org/officeDocument/2006/relationships/image" Target="media/image8.png"/><Relationship Id="rId28" Type="http://schemas.openxmlformats.org/officeDocument/2006/relationships/image" Target="media/image10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29" Type="http://schemas.openxmlformats.org/officeDocument/2006/relationships/image" Target="media/image7.png"/><Relationship Id="rId7" Type="http://schemas.openxmlformats.org/officeDocument/2006/relationships/image" Target="media/image17.png"/><Relationship Id="rId8" Type="http://schemas.openxmlformats.org/officeDocument/2006/relationships/image" Target="media/image1.png"/><Relationship Id="rId31" Type="http://schemas.openxmlformats.org/officeDocument/2006/relationships/image" Target="media/image22.png"/><Relationship Id="rId30" Type="http://schemas.openxmlformats.org/officeDocument/2006/relationships/image" Target="media/image13.png"/><Relationship Id="rId11" Type="http://schemas.openxmlformats.org/officeDocument/2006/relationships/image" Target="media/image3.png"/><Relationship Id="rId33" Type="http://schemas.openxmlformats.org/officeDocument/2006/relationships/image" Target="media/image5.png"/><Relationship Id="rId10" Type="http://schemas.openxmlformats.org/officeDocument/2006/relationships/image" Target="media/image26.png"/><Relationship Id="rId32" Type="http://schemas.openxmlformats.org/officeDocument/2006/relationships/image" Target="media/image9.png"/><Relationship Id="rId13" Type="http://schemas.openxmlformats.org/officeDocument/2006/relationships/image" Target="media/image33.png"/><Relationship Id="rId35" Type="http://schemas.openxmlformats.org/officeDocument/2006/relationships/image" Target="media/image16.png"/><Relationship Id="rId12" Type="http://schemas.openxmlformats.org/officeDocument/2006/relationships/image" Target="media/image18.png"/><Relationship Id="rId34" Type="http://schemas.openxmlformats.org/officeDocument/2006/relationships/image" Target="media/image35.png"/><Relationship Id="rId15" Type="http://schemas.openxmlformats.org/officeDocument/2006/relationships/image" Target="media/image19.png"/><Relationship Id="rId37" Type="http://schemas.openxmlformats.org/officeDocument/2006/relationships/image" Target="media/image11.png"/><Relationship Id="rId14" Type="http://schemas.openxmlformats.org/officeDocument/2006/relationships/image" Target="media/image37.png"/><Relationship Id="rId36" Type="http://schemas.openxmlformats.org/officeDocument/2006/relationships/image" Target="media/image36.png"/><Relationship Id="rId17" Type="http://schemas.openxmlformats.org/officeDocument/2006/relationships/image" Target="media/image20.png"/><Relationship Id="rId39" Type="http://schemas.openxmlformats.org/officeDocument/2006/relationships/image" Target="media/image21.png"/><Relationship Id="rId16" Type="http://schemas.openxmlformats.org/officeDocument/2006/relationships/hyperlink" Target="http://www.site.ru/" TargetMode="External"/><Relationship Id="rId38" Type="http://schemas.openxmlformats.org/officeDocument/2006/relationships/image" Target="media/image25.png"/><Relationship Id="rId19" Type="http://schemas.openxmlformats.org/officeDocument/2006/relationships/image" Target="media/image28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